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37DD" w:rsidR="001837DD" w:rsidP="001837DD" w:rsidRDefault="001837DD" w14:paraId="2CCE5E5A" w14:textId="77777777">
      <w:pPr>
        <w:pStyle w:val="Heading2"/>
        <w:jc w:val="center"/>
        <w:rPr>
          <w:b/>
          <w:bCs/>
          <w:color w:val="auto"/>
        </w:rPr>
      </w:pPr>
      <w:r w:rsidRPr="001837DD">
        <w:rPr>
          <w:b/>
          <w:bCs/>
          <w:color w:val="auto"/>
        </w:rPr>
        <w:t xml:space="preserve">Congratulations to our winners in </w:t>
      </w:r>
      <w:proofErr w:type="gramStart"/>
      <w:r w:rsidRPr="001837DD">
        <w:rPr>
          <w:b/>
          <w:bCs/>
          <w:color w:val="auto"/>
        </w:rPr>
        <w:t>our</w:t>
      </w:r>
      <w:proofErr w:type="gramEnd"/>
    </w:p>
    <w:p w:rsidRPr="001837DD" w:rsidR="001837DD" w:rsidP="001837DD" w:rsidRDefault="001837DD" w14:paraId="15975165" w14:textId="592F47B3">
      <w:pPr>
        <w:pStyle w:val="Heading2"/>
        <w:jc w:val="center"/>
        <w:rPr>
          <w:b w:val="1"/>
          <w:bCs w:val="1"/>
          <w:color w:val="auto"/>
        </w:rPr>
      </w:pPr>
      <w:r w:rsidRPr="3EDFFDF2" w:rsidR="001837DD">
        <w:rPr>
          <w:b w:val="1"/>
          <w:bCs w:val="1"/>
          <w:color w:val="auto"/>
        </w:rPr>
        <w:t>I’m</w:t>
      </w:r>
      <w:r w:rsidRPr="3EDFFDF2" w:rsidR="001837DD">
        <w:rPr>
          <w:b w:val="1"/>
          <w:bCs w:val="1"/>
          <w:color w:val="auto"/>
        </w:rPr>
        <w:t xml:space="preserve"> a celeb</w:t>
      </w:r>
      <w:r w:rsidRPr="3EDFFDF2" w:rsidR="001837DD">
        <w:rPr>
          <w:b w:val="1"/>
          <w:bCs w:val="1"/>
          <w:color w:val="auto"/>
        </w:rPr>
        <w:t>, Get me out of here Anagram!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837DD" w:rsidTr="001837DD" w14:paraId="47302526" w14:textId="77777777">
        <w:tc>
          <w:tcPr>
            <w:tcW w:w="3005" w:type="dxa"/>
          </w:tcPr>
          <w:p w:rsidRPr="001837DD" w:rsidR="001837DD" w:rsidP="001837DD" w:rsidRDefault="001837DD" w14:paraId="7B49D2D9" w14:textId="60015990">
            <w:pPr>
              <w:jc w:val="center"/>
              <w:rPr>
                <w:b/>
                <w:bCs/>
              </w:rPr>
            </w:pPr>
            <w:r w:rsidRPr="001837DD">
              <w:rPr>
                <w:b/>
                <w:bCs/>
              </w:rPr>
              <w:t>Prize</w:t>
            </w:r>
          </w:p>
        </w:tc>
        <w:tc>
          <w:tcPr>
            <w:tcW w:w="3005" w:type="dxa"/>
          </w:tcPr>
          <w:p w:rsidRPr="001837DD" w:rsidR="001837DD" w:rsidP="001837DD" w:rsidRDefault="001837DD" w14:paraId="5A2AD7CD" w14:textId="789A7BA3">
            <w:pPr>
              <w:jc w:val="center"/>
              <w:rPr>
                <w:b/>
                <w:bCs/>
              </w:rPr>
            </w:pPr>
            <w:r w:rsidRPr="001837DD"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:rsidRPr="001837DD" w:rsidR="001837DD" w:rsidP="001837DD" w:rsidRDefault="001837DD" w14:paraId="38A5AED0" w14:textId="59861154">
            <w:pPr>
              <w:jc w:val="center"/>
              <w:rPr>
                <w:b/>
                <w:bCs/>
              </w:rPr>
            </w:pPr>
            <w:r w:rsidRPr="001837DD">
              <w:rPr>
                <w:b/>
                <w:bCs/>
              </w:rPr>
              <w:t>Region</w:t>
            </w:r>
          </w:p>
        </w:tc>
      </w:tr>
      <w:tr w:rsidR="001837DD" w:rsidTr="00B018A5" w14:paraId="3E616232" w14:textId="77777777">
        <w:tc>
          <w:tcPr>
            <w:tcW w:w="3005" w:type="dxa"/>
          </w:tcPr>
          <w:p w:rsidR="001837DD" w:rsidP="001837DD" w:rsidRDefault="001837DD" w14:paraId="1D0DF681" w14:textId="25705CA6">
            <w:pPr>
              <w:jc w:val="center"/>
            </w:pPr>
            <w:r>
              <w:t>£100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3BB66238" w14:textId="404D0264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Elaine Atkinson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5EE2D063" w14:textId="2A24764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1837DD" w:rsidTr="00B018A5" w14:paraId="41876E52" w14:textId="77777777">
        <w:tc>
          <w:tcPr>
            <w:tcW w:w="3005" w:type="dxa"/>
          </w:tcPr>
          <w:p w:rsidR="001837DD" w:rsidP="001837DD" w:rsidRDefault="001837DD" w14:paraId="3900F826" w14:textId="033A4EB9">
            <w:pPr>
              <w:jc w:val="center"/>
            </w:pPr>
            <w:r>
              <w:t>£50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753C976D" w14:textId="028AB058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Samantha Clarke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308A37B2" w14:textId="53DB7031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37DD" w:rsidTr="00B018A5" w14:paraId="0CD8918E" w14:textId="77777777">
        <w:tc>
          <w:tcPr>
            <w:tcW w:w="3005" w:type="dxa"/>
          </w:tcPr>
          <w:p w:rsidR="001837DD" w:rsidP="001837DD" w:rsidRDefault="001837DD" w14:paraId="03A024A6" w14:textId="3852F24B">
            <w:pPr>
              <w:jc w:val="center"/>
            </w:pPr>
            <w:r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31AA9427" w14:textId="1D9BCD27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Lisa Webster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78025735" w14:textId="246BEA2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37DD" w:rsidTr="00B018A5" w14:paraId="44CD5241" w14:textId="77777777">
        <w:tc>
          <w:tcPr>
            <w:tcW w:w="3005" w:type="dxa"/>
          </w:tcPr>
          <w:p w:rsidR="001837DD" w:rsidP="001837DD" w:rsidRDefault="001837DD" w14:paraId="6B54AD74" w14:textId="1C28836A">
            <w:pPr>
              <w:jc w:val="center"/>
            </w:pPr>
            <w:r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2A8F362D" w14:textId="7D1A18F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Maria Gracie 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531E19B7" w14:textId="5B03D381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1837DD" w:rsidTr="00B018A5" w14:paraId="0CF40F00" w14:textId="77777777">
        <w:tc>
          <w:tcPr>
            <w:tcW w:w="3005" w:type="dxa"/>
          </w:tcPr>
          <w:p w:rsidR="001837DD" w:rsidP="001837DD" w:rsidRDefault="001837DD" w14:paraId="13D95A1D" w14:textId="01B6ED06">
            <w:pPr>
              <w:jc w:val="center"/>
            </w:pPr>
            <w:r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1462BD7D" w14:textId="6D3C1391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Lorraine Whitehurst 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2B0C2BAB" w14:textId="3CD5F22D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</w:tr>
      <w:tr w:rsidR="001837DD" w:rsidTr="00B018A5" w14:paraId="56FA62CA" w14:textId="77777777">
        <w:tc>
          <w:tcPr>
            <w:tcW w:w="3005" w:type="dxa"/>
          </w:tcPr>
          <w:p w:rsidR="001837DD" w:rsidP="001837DD" w:rsidRDefault="001837DD" w14:paraId="01068E62" w14:textId="2A88DFD8">
            <w:pPr>
              <w:jc w:val="center"/>
            </w:pPr>
            <w:r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7390E36C" w14:textId="34C79418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Samantha Roberts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18718B51" w14:textId="76B87AEA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Fylde</w:t>
            </w:r>
          </w:p>
        </w:tc>
      </w:tr>
      <w:tr w:rsidR="001837DD" w:rsidTr="00B018A5" w14:paraId="0C4A1B06" w14:textId="77777777">
        <w:tc>
          <w:tcPr>
            <w:tcW w:w="3005" w:type="dxa"/>
          </w:tcPr>
          <w:p w:rsidR="001837DD" w:rsidP="001837DD" w:rsidRDefault="001837DD" w14:paraId="27B514C2" w14:textId="60001B16">
            <w:pPr>
              <w:jc w:val="center"/>
            </w:pPr>
            <w:r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68EA13D7" w14:textId="67891E47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Jacqueline Ducksbury 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7708163D" w14:textId="1E5069A8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37DD" w:rsidTr="00B018A5" w14:paraId="12809002" w14:textId="77777777">
        <w:tc>
          <w:tcPr>
            <w:tcW w:w="3005" w:type="dxa"/>
          </w:tcPr>
          <w:p w:rsidR="001837DD" w:rsidP="001837DD" w:rsidRDefault="001837DD" w14:paraId="2887A5BE" w14:textId="7F1C0EFA">
            <w:pPr>
              <w:jc w:val="center"/>
            </w:pPr>
            <w:r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76EE2B82" w14:textId="125B8787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Claire Edson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2A0810FD" w14:textId="0DF2153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37DD" w:rsidTr="00B018A5" w14:paraId="0304DD02" w14:textId="77777777">
        <w:tc>
          <w:tcPr>
            <w:tcW w:w="3005" w:type="dxa"/>
          </w:tcPr>
          <w:p w:rsidR="001837DD" w:rsidP="001837DD" w:rsidRDefault="001837DD" w14:paraId="03551E01" w14:textId="61DE81D2">
            <w:pPr>
              <w:jc w:val="center"/>
            </w:pPr>
            <w:r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736CAC6E" w14:textId="5C6AF19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Dawn Pennington 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2B1FEE47" w14:textId="1B25C2BE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1837DD" w:rsidTr="00B018A5" w14:paraId="49EB6F33" w14:textId="77777777">
        <w:tc>
          <w:tcPr>
            <w:tcW w:w="3005" w:type="dxa"/>
          </w:tcPr>
          <w:p w:rsidR="001837DD" w:rsidP="001837DD" w:rsidRDefault="001837DD" w14:paraId="3C59CAD1" w14:textId="727793EA">
            <w:pPr>
              <w:jc w:val="center"/>
            </w:pPr>
            <w:r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5BC688AB" w14:textId="0DC282B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Cariann Kelly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6A75F2AB" w14:textId="12ACB6FD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1837DD" w:rsidTr="00B018A5" w14:paraId="6A479D20" w14:textId="77777777">
        <w:tc>
          <w:tcPr>
            <w:tcW w:w="3005" w:type="dxa"/>
          </w:tcPr>
          <w:p w:rsidR="001837DD" w:rsidP="001837DD" w:rsidRDefault="001837DD" w14:paraId="1AB715E3" w14:textId="70726507">
            <w:pPr>
              <w:jc w:val="center"/>
            </w:pPr>
            <w:r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7CCF5BB6" w14:textId="7A1CCEE3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Pam London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39FE4270" w14:textId="06F4B1B9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</w:tr>
      <w:tr w:rsidR="001837DD" w:rsidTr="00B018A5" w14:paraId="661B14DD" w14:textId="77777777">
        <w:tc>
          <w:tcPr>
            <w:tcW w:w="3005" w:type="dxa"/>
          </w:tcPr>
          <w:p w:rsidR="001837DD" w:rsidP="001837DD" w:rsidRDefault="001837DD" w14:paraId="662C24DD" w14:textId="6F9AA278">
            <w:pPr>
              <w:jc w:val="center"/>
            </w:pPr>
            <w:r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468F193D" w14:textId="3E39CDB4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Jane Chalk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7AC802A9" w14:textId="7452C751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1837DD" w:rsidTr="00B018A5" w14:paraId="443E66EA" w14:textId="77777777">
        <w:tc>
          <w:tcPr>
            <w:tcW w:w="3005" w:type="dxa"/>
          </w:tcPr>
          <w:p w:rsidR="001837DD" w:rsidP="001837DD" w:rsidRDefault="001837DD" w14:paraId="7351B6DF" w14:textId="03BE9920">
            <w:pPr>
              <w:jc w:val="center"/>
            </w:pPr>
            <w:r w:rsidRPr="00244912"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20E1713D" w14:textId="1B0EAC0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Deborah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Tokaryk</w:t>
            </w:r>
            <w:proofErr w:type="spellEnd"/>
          </w:p>
        </w:tc>
        <w:tc>
          <w:tcPr>
            <w:tcW w:w="3006" w:type="dxa"/>
            <w:vAlign w:val="bottom"/>
          </w:tcPr>
          <w:p w:rsidR="001837DD" w:rsidP="001837DD" w:rsidRDefault="001837DD" w14:paraId="03C1FE1E" w14:textId="26B568B6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1837DD" w:rsidTr="00B018A5" w14:paraId="78F14A32" w14:textId="77777777">
        <w:tc>
          <w:tcPr>
            <w:tcW w:w="3005" w:type="dxa"/>
          </w:tcPr>
          <w:p w:rsidR="001837DD" w:rsidP="001837DD" w:rsidRDefault="001837DD" w14:paraId="2D5F3019" w14:textId="4205009F">
            <w:pPr>
              <w:jc w:val="center"/>
            </w:pPr>
            <w:r w:rsidRPr="00244912">
              <w:t>£20</w:t>
            </w:r>
          </w:p>
        </w:tc>
        <w:tc>
          <w:tcPr>
            <w:tcW w:w="3005" w:type="dxa"/>
            <w:vAlign w:val="bottom"/>
          </w:tcPr>
          <w:p w:rsidR="001837DD" w:rsidP="001837DD" w:rsidRDefault="001837DD" w14:paraId="37C500AE" w14:textId="655F7B6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Sharon Worth</w:t>
            </w:r>
          </w:p>
        </w:tc>
        <w:tc>
          <w:tcPr>
            <w:tcW w:w="3006" w:type="dxa"/>
            <w:vAlign w:val="bottom"/>
          </w:tcPr>
          <w:p w:rsidR="001837DD" w:rsidP="001837DD" w:rsidRDefault="001837DD" w14:paraId="1BB7E5A2" w14:textId="187ED261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</w:tbl>
    <w:p w:rsidR="001837DD" w:rsidP="001837DD" w:rsidRDefault="001837DD" w14:paraId="168DC0C5" w14:textId="77777777">
      <w:pPr>
        <w:jc w:val="center"/>
        <w:rPr>
          <w:b/>
          <w:bCs/>
        </w:rPr>
      </w:pPr>
    </w:p>
    <w:p w:rsidRPr="001837DD" w:rsidR="001837DD" w:rsidP="001837DD" w:rsidRDefault="001837DD" w14:paraId="7E6111C6" w14:textId="4DFA4DF6">
      <w:pPr>
        <w:jc w:val="center"/>
        <w:rPr>
          <w:b/>
          <w:bCs/>
        </w:rPr>
      </w:pPr>
      <w:r w:rsidRPr="001837DD">
        <w:rPr>
          <w:b/>
          <w:bCs/>
        </w:rPr>
        <w:t>Check our National Page regularly for new puzzles and more chances to win</w:t>
      </w:r>
    </w:p>
    <w:p w:rsidR="00781295" w:rsidP="001837DD" w:rsidRDefault="00781295" w14:paraId="5EE118A3" w14:textId="7CEBD541">
      <w:pPr>
        <w:jc w:val="center"/>
      </w:pPr>
    </w:p>
    <w:sectPr w:rsidR="0078129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DD"/>
    <w:rsid w:val="001837DD"/>
    <w:rsid w:val="00781295"/>
    <w:rsid w:val="007E791D"/>
    <w:rsid w:val="00AE1DB6"/>
    <w:rsid w:val="3EDFF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20F0"/>
  <w15:chartTrackingRefBased/>
  <w15:docId w15:val="{8AEB7304-C5E6-4B23-9F60-796DC363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7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7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37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837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37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37D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37D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37D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37D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37D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3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7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37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3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7D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3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7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3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7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7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8DF798-7568-4181-99A8-407A689DA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13987-7B50-4233-AE74-24B553D57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0F0B0-9380-4364-8478-7D485AE875F6}">
  <ds:schemaRefs>
    <ds:schemaRef ds:uri="e467b7c6-a7a1-4a99-9905-ae7e3daffabd"/>
    <ds:schemaRef ds:uri="a04dbe3e-63b4-48d2-9d03-f0eb0c7bc09d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47ff55b5-e841-4fdd-a370-179e53c0db8a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 Caitlin DWP DWP CMG HASSRA  COMMUNITY 10K</dc:creator>
  <keywords/>
  <dc:description/>
  <lastModifiedBy>Smith Caitlin DWP DWP CMG HASSRA  COMMUNITY 10K</lastModifiedBy>
  <revision>2</revision>
  <dcterms:created xsi:type="dcterms:W3CDTF">2025-12-08T10:40:00.0000000Z</dcterms:created>
  <dcterms:modified xsi:type="dcterms:W3CDTF">2025-12-08T10:58:13.4636789Z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